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18" w:rsidRPr="00234618" w:rsidRDefault="00234618" w:rsidP="00234618">
      <w:pPr>
        <w:jc w:val="left"/>
        <w:rPr>
          <w:rFonts w:ascii="Arial" w:hAnsi="Arial" w:cs="Arial"/>
          <w:sz w:val="24"/>
          <w:szCs w:val="24"/>
        </w:rPr>
      </w:pPr>
      <w:r w:rsidRPr="00234618">
        <w:rPr>
          <w:rFonts w:ascii="Arial" w:hAnsi="Arial" w:cs="Arial"/>
          <w:sz w:val="24"/>
          <w:szCs w:val="24"/>
        </w:rPr>
        <w:t>“Il metodo che ti aiuta a migliorare salute, comportamento, equilibrio, rapporto uomo-animale”</w:t>
      </w:r>
      <w:r w:rsidRPr="00234618">
        <w:rPr>
          <w:rFonts w:ascii="Arial" w:hAnsi="Arial" w:cs="Arial"/>
          <w:sz w:val="24"/>
          <w:szCs w:val="24"/>
        </w:rPr>
        <w:br/>
      </w:r>
      <w:r w:rsidRPr="00234618">
        <w:rPr>
          <w:rFonts w:ascii="Arial" w:hAnsi="Arial" w:cs="Arial"/>
          <w:sz w:val="18"/>
          <w:szCs w:val="18"/>
        </w:rPr>
        <w:br/>
        <w:t xml:space="preserve">Il Metodo Tellington TTouch ® (o semplicemente TTouch) è nato come TTEAM = Tellington </w:t>
      </w:r>
      <w:proofErr w:type="spellStart"/>
      <w:r w:rsidRPr="00234618">
        <w:rPr>
          <w:rFonts w:ascii="Arial" w:hAnsi="Arial" w:cs="Arial"/>
          <w:sz w:val="18"/>
          <w:szCs w:val="18"/>
        </w:rPr>
        <w:t>Touch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Equine </w:t>
      </w:r>
      <w:proofErr w:type="spellStart"/>
      <w:r w:rsidRPr="00234618">
        <w:rPr>
          <w:rFonts w:ascii="Arial" w:hAnsi="Arial" w:cs="Arial"/>
          <w:sz w:val="18"/>
          <w:szCs w:val="18"/>
        </w:rPr>
        <w:t>Awareness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Method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(Metodo Tellington </w:t>
      </w:r>
      <w:proofErr w:type="spellStart"/>
      <w:r w:rsidRPr="00234618">
        <w:rPr>
          <w:rFonts w:ascii="Arial" w:hAnsi="Arial" w:cs="Arial"/>
          <w:sz w:val="18"/>
          <w:szCs w:val="18"/>
        </w:rPr>
        <w:t>Touch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per la consapevolezza del cavallo) e solo in un secondo tempo è stato allargato a tutti gli altri animali. Il TTouch può essere considerato come una tecnica di lavoro “non convenzionale” sul corpo degli animali e si basa sul principio che eseguire movimenti inusuali e sperimentare nuove sensazioni, influisca positivamente non solo sul comportamento e sul carattere dell’animale, ma anche sulla sua propensione e capacità ad apprendere. Il TTouch fonda le sue radici nel Metodo </w:t>
      </w:r>
      <w:proofErr w:type="spellStart"/>
      <w:r w:rsidRPr="00234618">
        <w:rPr>
          <w:rFonts w:ascii="Arial" w:hAnsi="Arial" w:cs="Arial"/>
          <w:sz w:val="18"/>
          <w:szCs w:val="18"/>
        </w:rPr>
        <w:t>Feldenkrais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, che oggi viene applicato su scala mondiale per aiutare l’uomo a riattivare attraverso il movimento le “riserve” di fasce nervose e cellule cerebrali di cui dispone e che non utilizza più. </w:t>
      </w:r>
      <w:proofErr w:type="spellStart"/>
      <w:r w:rsidRPr="00234618">
        <w:rPr>
          <w:rFonts w:ascii="Arial" w:hAnsi="Arial" w:cs="Arial"/>
          <w:sz w:val="18"/>
          <w:szCs w:val="18"/>
        </w:rPr>
        <w:t>Feldenkrais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mirava ad ottenere non solo la flessibilità del corpo, ma anche e soprattutto quella della mente.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>Nel caso specifico parliamo di TTouch per il cane.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>Il TTouch si distingue in tre parti.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>• I TTouches. Sono manipolazioni non convenzionali che si praticano sul corpo del cane. Queste manipolazioni incrementano la fiducia, sono rassicuranti e piacevoli, creano confidenza, aiutano ad allentare la tensione e la paura e rappresentano un ottimo strumento nel trattamento del dolore (anche se non devono mai in nessun caso sostituirsi alle cure veterinarie!) . Si tratta di manipolazioni molto delicate, distinte in movimenti circolari, sollevamenti e carezze distribuite in tutto il corpo del cane.</w:t>
      </w:r>
      <w:r w:rsidRPr="00234618">
        <w:rPr>
          <w:rFonts w:ascii="Arial" w:hAnsi="Arial" w:cs="Arial"/>
          <w:sz w:val="18"/>
          <w:szCs w:val="18"/>
        </w:rPr>
        <w:br/>
        <w:t>• Esercizi di condotta al guinzaglio. Questi esercizi sono utili per tutti i cani, ma in particolare per quelli disubbidienti, sospettosi, per cani che tirano al guinzaglio e per quelli aggressivi. Il TTouch propone diversi strumenti di intervento e diversi accessori molto utili a riequilibrare la postura del cane e ad intervenire in modo efficace sulla condotta.</w:t>
      </w:r>
      <w:r w:rsidRPr="00234618">
        <w:rPr>
          <w:rFonts w:ascii="Arial" w:hAnsi="Arial" w:cs="Arial"/>
          <w:sz w:val="18"/>
          <w:szCs w:val="18"/>
        </w:rPr>
        <w:br/>
        <w:t>• Percorso ad ostacoli per aumentare l’autostima. Gli esercizi sugli ostacoli con movimenti “non abituali” favoriscono l’equilibrio psico-fisico, sollecitano la concentrazione e concorrono a modificare gli schemi mentali. Questi esercizi aiutano il cane a ristabilire l’equilibrio e quindi ad agire in modo cosciente, piuttosto che cedere alle reazioni istintive.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 xml:space="preserve">Attualmente il TTouch è usato da proprietari, istruttori, veterinari, tecnici e nei canili di tutto il mondo, anche perché aiuta a risolvere le più comuni problematiche comportamentali con approcci non coercitivi e nel rispetto della qualità della vita del cane. Con il TTouch è possibile intervenire su disturbi fisici e di comportamento quali: abbaiare, masticare oggetti, tirare al guinzaglio, saltare addosso, aggressività verso i propri simili, mordacità, diffidenza, paura, iperattività, mal d’auto, displasia dell’anca, paura dei rumori forti e molto altro. Oggi esiste un’estesa rete di istruttori in tutto il mondo e vengono scritti e redatti libri, articoli su riviste, video e testi scientifici. Un ampio programma di training e numerosi progetti vengono portati avanti dal centro TTEAM nel New Mexico. Attualmente in 27 paesi del mondo su sei continenti più di 1500 TTEAM e </w:t>
      </w:r>
      <w:proofErr w:type="spellStart"/>
      <w:r w:rsidRPr="00234618">
        <w:rPr>
          <w:rFonts w:ascii="Arial" w:hAnsi="Arial" w:cs="Arial"/>
          <w:sz w:val="18"/>
          <w:szCs w:val="18"/>
        </w:rPr>
        <w:t>practitioner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insegnano il TTouch in piccoli gruppi o singolarmente.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 xml:space="preserve">Linda </w:t>
      </w:r>
      <w:proofErr w:type="spellStart"/>
      <w:r w:rsidRPr="00234618">
        <w:rPr>
          <w:rFonts w:ascii="Arial" w:hAnsi="Arial" w:cs="Arial"/>
          <w:sz w:val="18"/>
          <w:szCs w:val="18"/>
        </w:rPr>
        <w:t>Tellington-Jones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, l’ideatrice del TTouch, è nata in Canada e vive alle Hawaii. Da sempre dedica la sua vita agli animali. Ha iniziato ad insegnare equitazione a 13 anni ed è famosa ed apprezzata soprattutto nell’ambito degli </w:t>
      </w:r>
      <w:proofErr w:type="spellStart"/>
      <w:r w:rsidRPr="00234618">
        <w:rPr>
          <w:rFonts w:ascii="Arial" w:hAnsi="Arial" w:cs="Arial"/>
          <w:sz w:val="18"/>
          <w:szCs w:val="18"/>
        </w:rPr>
        <w:t>sports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equestri. Nel 1975 avvia gli studi con </w:t>
      </w:r>
      <w:proofErr w:type="spellStart"/>
      <w:r w:rsidRPr="00234618">
        <w:rPr>
          <w:rFonts w:ascii="Arial" w:hAnsi="Arial" w:cs="Arial"/>
          <w:sz w:val="18"/>
          <w:szCs w:val="18"/>
        </w:rPr>
        <w:t>Moshe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Feldenkrais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(fisico israeliano, ideatore del metodo </w:t>
      </w:r>
      <w:proofErr w:type="spellStart"/>
      <w:r w:rsidRPr="00234618">
        <w:rPr>
          <w:rFonts w:ascii="Arial" w:hAnsi="Arial" w:cs="Arial"/>
          <w:sz w:val="18"/>
          <w:szCs w:val="18"/>
        </w:rPr>
        <w:t>Feldenkrais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) ed i corsi di rieducazione per cavalli difficili. E’ frequentando questi corsi che Linda intuisce l’importanza del lavoro sul corpo e dei movimenti non abituali per aumentare l’abilità ad imparare e favorire l’equilibrio psico-fisico anche per gli animali. Inizia questo lavoro con i cavalli in un sistema che inizialmente chiama </w:t>
      </w:r>
      <w:proofErr w:type="spellStart"/>
      <w:r w:rsidRPr="00234618">
        <w:rPr>
          <w:rFonts w:ascii="Arial" w:hAnsi="Arial" w:cs="Arial"/>
          <w:sz w:val="18"/>
          <w:szCs w:val="18"/>
        </w:rPr>
        <w:t>Tellington-Touch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Equine </w:t>
      </w:r>
      <w:proofErr w:type="spellStart"/>
      <w:r w:rsidRPr="00234618">
        <w:rPr>
          <w:rFonts w:ascii="Arial" w:hAnsi="Arial" w:cs="Arial"/>
          <w:sz w:val="18"/>
          <w:szCs w:val="18"/>
        </w:rPr>
        <w:t>Awareness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Method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(TTEAM) e in un secondo tempo estende questa tecnica anche ad altri animali, tra i quali il cane. Nel 1983 nacquero i TTouches. Negli anni seguenti, con l’aiuto della sorella </w:t>
      </w:r>
      <w:proofErr w:type="spellStart"/>
      <w:r w:rsidRPr="00234618">
        <w:rPr>
          <w:rFonts w:ascii="Arial" w:hAnsi="Arial" w:cs="Arial"/>
          <w:sz w:val="18"/>
          <w:szCs w:val="18"/>
        </w:rPr>
        <w:t>Robyn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Hood, sperimenta i tocchi circolari con diverse pressioni, dimensioni e velocità. Ad oggi è famosa per il suo metodo ed è riconosciuta come grande esperta del mondo animale. Ha scritto 16 libri tradotti in 12 lingue, pubblicato numerosi articoli e video sull’educazione degli animali e sul benessere delle persone. Per gran parte dell’anno viaggia per il mondo insegnando questo metodo di comunicazione uomo-animale.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>Libri consigliati:</w:t>
      </w:r>
      <w:r w:rsidRPr="00234618">
        <w:rPr>
          <w:rFonts w:ascii="Arial" w:hAnsi="Arial" w:cs="Arial"/>
          <w:sz w:val="18"/>
          <w:szCs w:val="18"/>
        </w:rPr>
        <w:br/>
      </w:r>
      <w:r w:rsidRPr="00234618">
        <w:rPr>
          <w:rFonts w:ascii="Arial" w:hAnsi="Arial" w:cs="Arial"/>
          <w:sz w:val="18"/>
          <w:szCs w:val="18"/>
        </w:rPr>
        <w:br/>
        <w:t xml:space="preserve">• “Il TTouch per il cane. Manuale pratico” di Linda </w:t>
      </w:r>
      <w:proofErr w:type="spellStart"/>
      <w:r w:rsidRPr="00234618">
        <w:rPr>
          <w:rFonts w:ascii="Arial" w:hAnsi="Arial" w:cs="Arial"/>
          <w:sz w:val="18"/>
          <w:szCs w:val="18"/>
        </w:rPr>
        <w:t>Tellington-Jones</w:t>
      </w:r>
      <w:proofErr w:type="spellEnd"/>
      <w:r w:rsidRPr="00234618">
        <w:rPr>
          <w:rFonts w:ascii="Arial" w:hAnsi="Arial" w:cs="Arial"/>
          <w:sz w:val="18"/>
          <w:szCs w:val="18"/>
        </w:rPr>
        <w:br/>
        <w:t xml:space="preserve">• “L’intesa con il cane: i segnali calmanti” di </w:t>
      </w:r>
      <w:proofErr w:type="spellStart"/>
      <w:r w:rsidRPr="00234618">
        <w:rPr>
          <w:rFonts w:ascii="Arial" w:hAnsi="Arial" w:cs="Arial"/>
          <w:sz w:val="18"/>
          <w:szCs w:val="18"/>
        </w:rPr>
        <w:t>Turid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Rugaas</w:t>
      </w:r>
      <w:proofErr w:type="spellEnd"/>
      <w:r w:rsidRPr="00234618">
        <w:rPr>
          <w:rFonts w:ascii="Arial" w:hAnsi="Arial" w:cs="Arial"/>
          <w:sz w:val="18"/>
          <w:szCs w:val="18"/>
        </w:rPr>
        <w:br/>
        <w:t xml:space="preserve">• “Lo stress nel cane” di Martina </w:t>
      </w:r>
      <w:proofErr w:type="spellStart"/>
      <w:r w:rsidRPr="00234618">
        <w:rPr>
          <w:rFonts w:ascii="Arial" w:hAnsi="Arial" w:cs="Arial"/>
          <w:sz w:val="18"/>
          <w:szCs w:val="18"/>
        </w:rPr>
        <w:t>Nagel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e Clarissa v. </w:t>
      </w:r>
      <w:proofErr w:type="spellStart"/>
      <w:r w:rsidRPr="00234618">
        <w:rPr>
          <w:rFonts w:ascii="Arial" w:hAnsi="Arial" w:cs="Arial"/>
          <w:sz w:val="18"/>
          <w:szCs w:val="18"/>
        </w:rPr>
        <w:t>Reinhardt</w:t>
      </w:r>
      <w:proofErr w:type="spellEnd"/>
      <w:r w:rsidRPr="00234618">
        <w:rPr>
          <w:rFonts w:ascii="Arial" w:hAnsi="Arial" w:cs="Arial"/>
          <w:sz w:val="18"/>
          <w:szCs w:val="18"/>
        </w:rPr>
        <w:br/>
        <w:t xml:space="preserve">• “Dominanza: Realtà o Mito?” di Barry </w:t>
      </w:r>
      <w:proofErr w:type="spellStart"/>
      <w:r w:rsidRPr="00234618">
        <w:rPr>
          <w:rFonts w:ascii="Arial" w:hAnsi="Arial" w:cs="Arial"/>
          <w:sz w:val="18"/>
          <w:szCs w:val="18"/>
        </w:rPr>
        <w:t>Eaton</w:t>
      </w:r>
      <w:proofErr w:type="spellEnd"/>
      <w:r w:rsidRPr="00234618">
        <w:rPr>
          <w:rFonts w:ascii="Arial" w:hAnsi="Arial" w:cs="Arial"/>
          <w:sz w:val="18"/>
          <w:szCs w:val="18"/>
        </w:rPr>
        <w:br/>
        <w:t xml:space="preserve">• “All’altro capo del guinzaglio” di Patricia B. </w:t>
      </w:r>
      <w:proofErr w:type="spellStart"/>
      <w:r w:rsidRPr="00234618">
        <w:rPr>
          <w:rFonts w:ascii="Arial" w:hAnsi="Arial" w:cs="Arial"/>
          <w:sz w:val="18"/>
          <w:szCs w:val="18"/>
        </w:rPr>
        <w:t>McConnel</w:t>
      </w:r>
      <w:proofErr w:type="spellEnd"/>
      <w:r w:rsidRPr="00234618">
        <w:rPr>
          <w:rFonts w:ascii="Arial" w:hAnsi="Arial" w:cs="Arial"/>
          <w:sz w:val="18"/>
          <w:szCs w:val="18"/>
        </w:rPr>
        <w:br/>
        <w:t xml:space="preserve">• “Molecole di emozioni” di </w:t>
      </w:r>
      <w:proofErr w:type="spellStart"/>
      <w:r w:rsidRPr="00234618">
        <w:rPr>
          <w:rFonts w:ascii="Arial" w:hAnsi="Arial" w:cs="Arial"/>
          <w:sz w:val="18"/>
          <w:szCs w:val="18"/>
        </w:rPr>
        <w:t>Candace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B.Pert</w:t>
      </w:r>
      <w:proofErr w:type="spellEnd"/>
      <w:r w:rsidRPr="00234618">
        <w:rPr>
          <w:rFonts w:ascii="Arial" w:hAnsi="Arial" w:cs="Arial"/>
          <w:sz w:val="18"/>
          <w:szCs w:val="18"/>
        </w:rPr>
        <w:br/>
        <w:t>• “</w:t>
      </w:r>
      <w:proofErr w:type="spellStart"/>
      <w:r w:rsidRPr="00234618">
        <w:rPr>
          <w:rFonts w:ascii="Arial" w:hAnsi="Arial" w:cs="Arial"/>
          <w:sz w:val="18"/>
          <w:szCs w:val="18"/>
        </w:rPr>
        <w:t>Gestoerter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Hund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… </w:t>
      </w:r>
      <w:proofErr w:type="spellStart"/>
      <w:r w:rsidRPr="00234618">
        <w:rPr>
          <w:rFonts w:ascii="Arial" w:hAnsi="Arial" w:cs="Arial"/>
          <w:sz w:val="18"/>
          <w:szCs w:val="18"/>
        </w:rPr>
        <w:t>Was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nun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?” di </w:t>
      </w:r>
      <w:proofErr w:type="spellStart"/>
      <w:r w:rsidRPr="00234618">
        <w:rPr>
          <w:rFonts w:ascii="Arial" w:hAnsi="Arial" w:cs="Arial"/>
          <w:sz w:val="18"/>
          <w:szCs w:val="18"/>
        </w:rPr>
        <w:t>Urs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618">
        <w:rPr>
          <w:rFonts w:ascii="Arial" w:hAnsi="Arial" w:cs="Arial"/>
          <w:sz w:val="18"/>
          <w:szCs w:val="18"/>
        </w:rPr>
        <w:t>Brehm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(per chi sa il tedesco, Metodo </w:t>
      </w:r>
      <w:proofErr w:type="spellStart"/>
      <w:r w:rsidRPr="00234618">
        <w:rPr>
          <w:rFonts w:ascii="Arial" w:hAnsi="Arial" w:cs="Arial"/>
          <w:sz w:val="18"/>
          <w:szCs w:val="18"/>
        </w:rPr>
        <w:t>Feldenkrais</w:t>
      </w:r>
      <w:proofErr w:type="spellEnd"/>
      <w:r w:rsidRPr="002346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animali)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p w:rsidR="00234618" w:rsidRDefault="00234618" w:rsidP="00234618">
      <w:pPr>
        <w:jc w:val="left"/>
        <w:rPr>
          <w:rFonts w:ascii="Arial" w:hAnsi="Arial" w:cs="Arial"/>
          <w:sz w:val="18"/>
          <w:szCs w:val="18"/>
        </w:rPr>
      </w:pPr>
      <w:r w:rsidRPr="00234618">
        <w:rPr>
          <w:rFonts w:ascii="Lucida Calligraphy" w:hAnsi="Lucida Calligraphy" w:cs="Arial"/>
          <w:sz w:val="24"/>
          <w:szCs w:val="24"/>
        </w:rPr>
        <w:t>Esther Amrein</w:t>
      </w:r>
      <w:r>
        <w:rPr>
          <w:rFonts w:ascii="Arial" w:hAnsi="Arial" w:cs="Arial"/>
          <w:sz w:val="18"/>
          <w:szCs w:val="18"/>
        </w:rPr>
        <w:t xml:space="preserve">, </w:t>
      </w:r>
    </w:p>
    <w:p w:rsidR="007C2006" w:rsidRPr="00234618" w:rsidRDefault="00234618" w:rsidP="00234618">
      <w:pPr>
        <w:jc w:val="lef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Practitioner</w:t>
      </w:r>
      <w:proofErr w:type="spellEnd"/>
      <w:r>
        <w:rPr>
          <w:rFonts w:ascii="Arial" w:hAnsi="Arial" w:cs="Arial"/>
          <w:sz w:val="18"/>
          <w:szCs w:val="18"/>
        </w:rPr>
        <w:t xml:space="preserve"> 1</w:t>
      </w:r>
      <w:r w:rsidRPr="00234618">
        <w:rPr>
          <w:rFonts w:ascii="Arial" w:hAnsi="Arial" w:cs="Arial"/>
          <w:sz w:val="18"/>
          <w:szCs w:val="18"/>
        </w:rPr>
        <w:t xml:space="preserve"> per animali da compagnia</w:t>
      </w:r>
    </w:p>
    <w:sectPr w:rsidR="007C2006" w:rsidRPr="00234618" w:rsidSect="007C2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/>
  <w:rsids>
    <w:rsidRoot w:val="00234618"/>
    <w:rsid w:val="00234618"/>
    <w:rsid w:val="007C2006"/>
    <w:rsid w:val="00F6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2011-07-13T13:29:00Z</dcterms:created>
  <dcterms:modified xsi:type="dcterms:W3CDTF">2011-07-13T13:31:00Z</dcterms:modified>
</cp:coreProperties>
</file>